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92" w:rsidRPr="00DB6151" w:rsidRDefault="00B04B92" w:rsidP="00DB6151">
      <w:pPr>
        <w:spacing w:after="0" w:line="240" w:lineRule="auto"/>
        <w:jc w:val="both"/>
        <w:rPr>
          <w:b/>
        </w:rPr>
      </w:pPr>
      <w:r w:rsidRPr="00DB6151">
        <w:rPr>
          <w:b/>
        </w:rPr>
        <w:t>SINDICOMERCIÁRIOS</w:t>
      </w:r>
      <w:r w:rsidR="00DB6151" w:rsidRPr="00DB6151">
        <w:rPr>
          <w:b/>
        </w:rPr>
        <w:t xml:space="preserve"> </w:t>
      </w:r>
      <w:r w:rsidRPr="00DB6151">
        <w:rPr>
          <w:b/>
        </w:rPr>
        <w:t>CATAGUASES ESCLARECE DÚVIDAS</w:t>
      </w:r>
      <w:r w:rsidR="00DB6151" w:rsidRPr="00DB6151">
        <w:rPr>
          <w:b/>
        </w:rPr>
        <w:t xml:space="preserve"> </w:t>
      </w:r>
      <w:r w:rsidRPr="00DB6151">
        <w:rPr>
          <w:b/>
        </w:rPr>
        <w:t xml:space="preserve">- CCT CALAMIDADE PÚBLICA 2020 </w:t>
      </w:r>
      <w:r w:rsidR="00DB6151">
        <w:rPr>
          <w:b/>
        </w:rPr>
        <w:t xml:space="preserve"> - LEOPOLDINA</w:t>
      </w:r>
      <w:bookmarkStart w:id="0" w:name="_GoBack"/>
      <w:bookmarkEnd w:id="0"/>
    </w:p>
    <w:p w:rsidR="00B04B92" w:rsidRDefault="00B04B92" w:rsidP="00DB6151">
      <w:pPr>
        <w:spacing w:after="0" w:line="240" w:lineRule="auto"/>
        <w:jc w:val="both"/>
      </w:pPr>
    </w:p>
    <w:p w:rsidR="00DB6151" w:rsidRDefault="00B04B92" w:rsidP="00DB6151">
      <w:pPr>
        <w:spacing w:after="0" w:line="240" w:lineRule="auto"/>
        <w:jc w:val="both"/>
        <w:rPr>
          <w:b/>
        </w:rPr>
      </w:pPr>
      <w:r w:rsidRPr="00DB6151">
        <w:rPr>
          <w:b/>
        </w:rPr>
        <w:t>Qual o</w:t>
      </w:r>
      <w:r w:rsidR="00DB6151">
        <w:rPr>
          <w:b/>
        </w:rPr>
        <w:t xml:space="preserve"> </w:t>
      </w:r>
      <w:r w:rsidRPr="00DB6151">
        <w:rPr>
          <w:b/>
        </w:rPr>
        <w:t>p</w:t>
      </w:r>
      <w:r w:rsidR="00DB6151">
        <w:rPr>
          <w:b/>
        </w:rPr>
        <w:t>eríodo de proibição do trabalho?</w:t>
      </w:r>
    </w:p>
    <w:p w:rsidR="00B04B92" w:rsidRPr="00DB6151" w:rsidRDefault="00B04B92" w:rsidP="00DB6151">
      <w:pPr>
        <w:spacing w:after="0" w:line="240" w:lineRule="auto"/>
        <w:jc w:val="both"/>
        <w:rPr>
          <w:b/>
        </w:rPr>
      </w:pPr>
      <w:r w:rsidRPr="00DB6151">
        <w:rPr>
          <w:b/>
        </w:rPr>
        <w:t xml:space="preserve"> </w:t>
      </w:r>
      <w:r>
        <w:t xml:space="preserve">De 23 de março a 23 de abril de 2020. </w:t>
      </w:r>
    </w:p>
    <w:p w:rsidR="00B04B92" w:rsidRDefault="00B04B92" w:rsidP="00DB6151">
      <w:pPr>
        <w:spacing w:after="0" w:line="240" w:lineRule="auto"/>
        <w:jc w:val="both"/>
      </w:pPr>
    </w:p>
    <w:p w:rsidR="00DB6151" w:rsidRDefault="00B04B92" w:rsidP="00DB6151">
      <w:pPr>
        <w:spacing w:after="0" w:line="240" w:lineRule="auto"/>
        <w:jc w:val="both"/>
        <w:rPr>
          <w:b/>
        </w:rPr>
      </w:pPr>
      <w:r w:rsidRPr="00DB6151">
        <w:rPr>
          <w:b/>
        </w:rPr>
        <w:t>Como funciona o período de proibição do trabalho?</w:t>
      </w:r>
    </w:p>
    <w:p w:rsidR="00DB6151" w:rsidRDefault="00B04B92" w:rsidP="00DB6151">
      <w:pPr>
        <w:spacing w:after="0" w:line="240" w:lineRule="auto"/>
        <w:jc w:val="both"/>
      </w:pPr>
      <w:r>
        <w:t>A empresa deverá obse</w:t>
      </w:r>
      <w:r w:rsidR="00DB6151">
        <w:t>rvar as seguintes alternativas:</w:t>
      </w:r>
    </w:p>
    <w:p w:rsidR="00DB6151" w:rsidRPr="00DB6151" w:rsidRDefault="00DB6151" w:rsidP="00DB6151">
      <w:pPr>
        <w:spacing w:after="0" w:line="240" w:lineRule="auto"/>
        <w:jc w:val="both"/>
        <w:rPr>
          <w:b/>
        </w:rPr>
      </w:pPr>
      <w:r>
        <w:t>a</w:t>
      </w:r>
      <w:r w:rsidR="00B04B92">
        <w:t xml:space="preserve">) Conceder licença remunerada durante todo período (de 23/03 a 23/04); OU </w:t>
      </w:r>
    </w:p>
    <w:p w:rsidR="00DB6151" w:rsidRDefault="00B04B92" w:rsidP="00DB6151">
      <w:pPr>
        <w:spacing w:after="0" w:line="240" w:lineRule="auto"/>
        <w:jc w:val="both"/>
      </w:pPr>
      <w:r>
        <w:t xml:space="preserve">b) Conceder férias individuais ou coletivas durante todo período (de 23/03 a 23/04); OU </w:t>
      </w:r>
    </w:p>
    <w:p w:rsidR="00DB6151" w:rsidRDefault="00B04B92" w:rsidP="00DB6151">
      <w:pPr>
        <w:spacing w:after="0" w:line="240" w:lineRule="auto"/>
        <w:jc w:val="both"/>
      </w:pPr>
      <w:r>
        <w:t xml:space="preserve">c) Conceder uma parte como licença remunerada, e outra parte como férias individuais ou coletivas; OU </w:t>
      </w:r>
    </w:p>
    <w:p w:rsidR="00B04B92" w:rsidRPr="00DB6151" w:rsidRDefault="00B04B92" w:rsidP="00DB6151">
      <w:pPr>
        <w:spacing w:after="0" w:line="240" w:lineRule="auto"/>
        <w:jc w:val="both"/>
      </w:pPr>
      <w:r>
        <w:t xml:space="preserve">d) Computar todas as horas dos dias 23/03 a 23/04 no banco de horas, compensando-as até 31/12/20, no máximo 2 horas por dia após o retorno, pagando normalmente os salários. </w:t>
      </w:r>
    </w:p>
    <w:p w:rsidR="00B04B92" w:rsidRDefault="00B04B92" w:rsidP="00DB6151">
      <w:pPr>
        <w:spacing w:after="0" w:line="240" w:lineRule="auto"/>
        <w:jc w:val="both"/>
      </w:pPr>
    </w:p>
    <w:p w:rsidR="00DB6151" w:rsidRPr="00DB6151" w:rsidRDefault="00B04B92" w:rsidP="00DB6151">
      <w:pPr>
        <w:spacing w:after="0" w:line="240" w:lineRule="auto"/>
        <w:jc w:val="both"/>
        <w:rPr>
          <w:b/>
        </w:rPr>
      </w:pPr>
      <w:r w:rsidRPr="00DB6151">
        <w:rPr>
          <w:b/>
        </w:rPr>
        <w:t>Como a empresa deverá pagar o per</w:t>
      </w:r>
      <w:r w:rsidR="00DB6151" w:rsidRPr="00DB6151">
        <w:rPr>
          <w:b/>
        </w:rPr>
        <w:t xml:space="preserve">íodo de proibição do trabalho? </w:t>
      </w:r>
    </w:p>
    <w:p w:rsidR="00DB6151" w:rsidRDefault="00B04B92" w:rsidP="00DB6151">
      <w:pPr>
        <w:spacing w:after="0" w:line="240" w:lineRule="auto"/>
        <w:jc w:val="both"/>
      </w:pPr>
      <w:r>
        <w:t>a) O período de licença remunerada e compensação de horas devem ser pagos no prazo</w:t>
      </w:r>
      <w:r w:rsidR="00DB6151">
        <w:t xml:space="preserve"> </w:t>
      </w:r>
      <w:r>
        <w:t>normal de salários (até o 5º dia útil). Para compensar esse período de licença, as empresas poderão exigir posterior prorrogação do trabalho de seus</w:t>
      </w:r>
      <w:r w:rsidR="00DB6151">
        <w:t xml:space="preserve"> </w:t>
      </w:r>
      <w:r>
        <w:t>empregados, pelo tempo necessário para a compensação desta interrupção, até o</w:t>
      </w:r>
      <w:r w:rsidR="00DB6151">
        <w:t xml:space="preserve"> </w:t>
      </w:r>
      <w:r>
        <w:t xml:space="preserve">limite máximo de 02 horas por dia, a serem cumpridas até o dia 31 de dezembro de 2020. </w:t>
      </w:r>
    </w:p>
    <w:p w:rsidR="00DB6151" w:rsidRDefault="00B04B92" w:rsidP="00DB6151">
      <w:pPr>
        <w:spacing w:after="0" w:line="240" w:lineRule="auto"/>
        <w:jc w:val="both"/>
      </w:pPr>
      <w:r>
        <w:t>b) Férias individuais e coletivas: O pagamento do valor à elas</w:t>
      </w:r>
      <w:r w:rsidR="00DB6151">
        <w:t xml:space="preserve"> </w:t>
      </w:r>
      <w:r>
        <w:t xml:space="preserve">correspondentes, deverá ocorrer nos seguintes percentuais e datas: - 25% do valor total no ato da concessão das férias; </w:t>
      </w:r>
    </w:p>
    <w:p w:rsidR="00DB6151" w:rsidRDefault="00B04B92" w:rsidP="00DB6151">
      <w:pPr>
        <w:spacing w:after="0" w:line="240" w:lineRule="auto"/>
        <w:jc w:val="both"/>
      </w:pPr>
      <w:r>
        <w:t>- 25% do valor total no dia</w:t>
      </w:r>
      <w:r w:rsidR="00DB6151">
        <w:t xml:space="preserve"> </w:t>
      </w:r>
      <w:r>
        <w:t xml:space="preserve">27.04.2020; </w:t>
      </w:r>
    </w:p>
    <w:p w:rsidR="00DB6151" w:rsidRDefault="00B04B92" w:rsidP="00DB6151">
      <w:pPr>
        <w:spacing w:after="0" w:line="240" w:lineRule="auto"/>
        <w:jc w:val="both"/>
      </w:pPr>
      <w:r>
        <w:t xml:space="preserve">- 25% do valor total no dia 17.05.2020; e </w:t>
      </w:r>
    </w:p>
    <w:p w:rsidR="00B04B92" w:rsidRDefault="00DB6151" w:rsidP="00DB6151">
      <w:pPr>
        <w:spacing w:after="0" w:line="240" w:lineRule="auto"/>
        <w:jc w:val="both"/>
      </w:pPr>
      <w:r>
        <w:t xml:space="preserve">- </w:t>
      </w:r>
      <w:r w:rsidR="00B04B92">
        <w:t>25% do valor em 17/06/20.</w:t>
      </w:r>
    </w:p>
    <w:p w:rsidR="00B04B92" w:rsidRDefault="00B04B92" w:rsidP="00DB6151">
      <w:pPr>
        <w:spacing w:after="0" w:line="240" w:lineRule="auto"/>
        <w:jc w:val="both"/>
      </w:pPr>
    </w:p>
    <w:p w:rsidR="00DB6151" w:rsidRPr="00DB6151" w:rsidRDefault="00B04B92" w:rsidP="00DB6151">
      <w:pPr>
        <w:spacing w:after="0" w:line="240" w:lineRule="auto"/>
        <w:jc w:val="both"/>
        <w:rPr>
          <w:b/>
        </w:rPr>
      </w:pPr>
      <w:r w:rsidRPr="00DB6151">
        <w:rPr>
          <w:b/>
        </w:rPr>
        <w:t xml:space="preserve">Como deve ser feita a comunicação das férias? </w:t>
      </w:r>
    </w:p>
    <w:p w:rsidR="00B04B92" w:rsidRDefault="00B04B92" w:rsidP="00DB6151">
      <w:pPr>
        <w:spacing w:after="0" w:line="240" w:lineRule="auto"/>
        <w:jc w:val="both"/>
      </w:pPr>
      <w:r>
        <w:t>As empresas po</w:t>
      </w:r>
      <w:r w:rsidR="00DB6151">
        <w:t xml:space="preserve">derão optar por conceder férias </w:t>
      </w:r>
      <w:r>
        <w:t>individuais ou coletivas, de forma integral ou parcelada, mesmo que o</w:t>
      </w:r>
      <w:r w:rsidR="00DB6151">
        <w:t xml:space="preserve"> </w:t>
      </w:r>
      <w:r>
        <w:t>funcionário não tenha atingido o período aquisitivo de 12 (doze) meses, sem a necessidade de observância dos prazos de comunicação de 30 e 15 dias antes.</w:t>
      </w:r>
    </w:p>
    <w:p w:rsidR="00B04B92" w:rsidRDefault="00B04B92" w:rsidP="00DB6151">
      <w:pPr>
        <w:spacing w:after="0" w:line="240" w:lineRule="auto"/>
        <w:jc w:val="both"/>
      </w:pPr>
    </w:p>
    <w:p w:rsidR="00DB6151" w:rsidRPr="00DB6151" w:rsidRDefault="00B04B92" w:rsidP="00DB6151">
      <w:pPr>
        <w:spacing w:after="0" w:line="240" w:lineRule="auto"/>
        <w:jc w:val="both"/>
        <w:rPr>
          <w:b/>
        </w:rPr>
      </w:pPr>
      <w:r w:rsidRPr="00DB6151">
        <w:rPr>
          <w:b/>
        </w:rPr>
        <w:t xml:space="preserve">Existem exceções? </w:t>
      </w:r>
    </w:p>
    <w:p w:rsidR="00DB6151" w:rsidRPr="00DB6151" w:rsidRDefault="00B04B92" w:rsidP="00DB6151">
      <w:pPr>
        <w:spacing w:after="0" w:line="240" w:lineRule="auto"/>
        <w:jc w:val="both"/>
        <w:rPr>
          <w:b/>
        </w:rPr>
      </w:pPr>
      <w:r w:rsidRPr="00DB6151">
        <w:rPr>
          <w:b/>
        </w:rPr>
        <w:t xml:space="preserve">Quais empregados podem trabalhar nesse período? </w:t>
      </w:r>
    </w:p>
    <w:p w:rsidR="00B04B92" w:rsidRDefault="00DB6151" w:rsidP="00DB6151">
      <w:pPr>
        <w:spacing w:after="0" w:line="240" w:lineRule="auto"/>
        <w:jc w:val="both"/>
      </w:pPr>
      <w:r>
        <w:t xml:space="preserve">A proibição de trabalho não se </w:t>
      </w:r>
      <w:r w:rsidR="00B04B92">
        <w:t>aplica no caso de empregados que prestam serviço</w:t>
      </w:r>
      <w:r>
        <w:t xml:space="preserve">s na modalidade de teletrabalho </w:t>
      </w:r>
      <w:r w:rsidR="00B04B92">
        <w:t>(artigo 75-A da CLT).</w:t>
      </w:r>
    </w:p>
    <w:p w:rsidR="00B04B92" w:rsidRDefault="00B04B92" w:rsidP="00DB6151">
      <w:pPr>
        <w:spacing w:after="0" w:line="240" w:lineRule="auto"/>
        <w:jc w:val="both"/>
      </w:pPr>
    </w:p>
    <w:p w:rsidR="00DB6151" w:rsidRPr="00DB6151" w:rsidRDefault="00B04B92" w:rsidP="00DB6151">
      <w:pPr>
        <w:spacing w:after="0" w:line="240" w:lineRule="auto"/>
        <w:jc w:val="both"/>
        <w:rPr>
          <w:b/>
        </w:rPr>
      </w:pPr>
      <w:r w:rsidRPr="00DB6151">
        <w:rPr>
          <w:b/>
        </w:rPr>
        <w:t xml:space="preserve">A proibição vale para todo tipo de comércio? </w:t>
      </w:r>
    </w:p>
    <w:p w:rsidR="00B04B92" w:rsidRDefault="00B04B92" w:rsidP="00DB6151">
      <w:pPr>
        <w:spacing w:after="0" w:line="240" w:lineRule="auto"/>
        <w:jc w:val="both"/>
      </w:pPr>
      <w:r>
        <w:t>A proibição prevista na CCT da calamidade pública</w:t>
      </w:r>
      <w:r w:rsidR="00DB6151">
        <w:t xml:space="preserve"> </w:t>
      </w:r>
      <w:r>
        <w:t>vale para as empresas da cat</w:t>
      </w:r>
      <w:r w:rsidR="00DB6151">
        <w:t xml:space="preserve">egoria de comércio varejista. A </w:t>
      </w:r>
      <w:r>
        <w:t>proibição de trabalho prevista nesta CCT NÃO se aplica à atividade de comércio de gêneros alimentícios e atacadista, que terá uma convenção coletiva própria.</w:t>
      </w:r>
    </w:p>
    <w:p w:rsidR="00B04B92" w:rsidRDefault="00B04B92" w:rsidP="00DB6151">
      <w:pPr>
        <w:spacing w:after="0" w:line="240" w:lineRule="auto"/>
        <w:jc w:val="both"/>
      </w:pPr>
    </w:p>
    <w:p w:rsidR="00B04B92" w:rsidRDefault="00B04B92" w:rsidP="00DB6151">
      <w:pPr>
        <w:spacing w:after="0" w:line="240" w:lineRule="auto"/>
        <w:jc w:val="both"/>
      </w:pPr>
    </w:p>
    <w:p w:rsidR="00DB6151" w:rsidRPr="00DB6151" w:rsidRDefault="00B04B92" w:rsidP="00DB6151">
      <w:pPr>
        <w:spacing w:after="0" w:line="240" w:lineRule="auto"/>
        <w:jc w:val="both"/>
        <w:rPr>
          <w:b/>
        </w:rPr>
      </w:pPr>
      <w:r w:rsidRPr="00DB6151">
        <w:rPr>
          <w:b/>
        </w:rPr>
        <w:t xml:space="preserve">A proibição de trabalho vale para quais cidades? </w:t>
      </w:r>
    </w:p>
    <w:p w:rsidR="00B04B92" w:rsidRDefault="00DB6151" w:rsidP="00DB6151">
      <w:pPr>
        <w:spacing w:after="0" w:line="240" w:lineRule="auto"/>
        <w:jc w:val="both"/>
      </w:pPr>
      <w:r>
        <w:t xml:space="preserve">A proibição do trabalho em </w:t>
      </w:r>
      <w:r w:rsidR="00B04B92">
        <w:t>comércio varejista e atacadista de além Paraíba, Laranjal, Leopoldina, Muriaé, Rio pomba, Rodeiro e Uba – MG.</w:t>
      </w:r>
    </w:p>
    <w:p w:rsidR="00B04B92" w:rsidRDefault="00B04B92" w:rsidP="00DB6151">
      <w:pPr>
        <w:spacing w:after="0" w:line="240" w:lineRule="auto"/>
        <w:jc w:val="both"/>
      </w:pPr>
    </w:p>
    <w:p w:rsidR="00DB6151" w:rsidRDefault="00B04B92" w:rsidP="00DB6151">
      <w:pPr>
        <w:spacing w:after="0" w:line="240" w:lineRule="auto"/>
        <w:jc w:val="both"/>
      </w:pPr>
      <w:r w:rsidRPr="00DB6151">
        <w:rPr>
          <w:b/>
        </w:rPr>
        <w:t>A proibição de trabalho vale para os sócios da empresa?</w:t>
      </w:r>
      <w:r>
        <w:t xml:space="preserve"> </w:t>
      </w:r>
    </w:p>
    <w:p w:rsidR="00B04B92" w:rsidRDefault="00B04B92" w:rsidP="00DB6151">
      <w:pPr>
        <w:spacing w:after="0" w:line="240" w:lineRule="auto"/>
        <w:jc w:val="both"/>
      </w:pPr>
      <w:r>
        <w:t>Não. A proibição de trabalho é apenas para o empregado. O sócio</w:t>
      </w:r>
      <w:r w:rsidR="00DB6151">
        <w:t xml:space="preserve"> </w:t>
      </w:r>
      <w:r>
        <w:t>pode trabalhar em sua loja, desde que não esteja localizada em Shopping Center,</w:t>
      </w:r>
      <w:r w:rsidR="00DB6151">
        <w:t xml:space="preserve"> </w:t>
      </w:r>
      <w:r>
        <w:t xml:space="preserve">centros de comércio e galeria de lojas. </w:t>
      </w:r>
    </w:p>
    <w:p w:rsidR="00B04B92" w:rsidRDefault="00B04B92" w:rsidP="00DB6151">
      <w:pPr>
        <w:spacing w:after="0" w:line="240" w:lineRule="auto"/>
        <w:jc w:val="both"/>
      </w:pPr>
      <w:r>
        <w:t> </w:t>
      </w:r>
    </w:p>
    <w:p w:rsidR="00DB6151" w:rsidRPr="00DB6151" w:rsidRDefault="00B04B92" w:rsidP="00DB6151">
      <w:pPr>
        <w:spacing w:after="0" w:line="240" w:lineRule="auto"/>
        <w:jc w:val="both"/>
        <w:rPr>
          <w:b/>
        </w:rPr>
      </w:pPr>
      <w:r w:rsidRPr="00DB6151">
        <w:rPr>
          <w:b/>
        </w:rPr>
        <w:t xml:space="preserve">Quem pode fiscalizar o cumprimento da proibição? </w:t>
      </w:r>
    </w:p>
    <w:p w:rsidR="00B04B92" w:rsidRDefault="00B04B92" w:rsidP="00DB6151">
      <w:pPr>
        <w:spacing w:after="0" w:line="240" w:lineRule="auto"/>
        <w:jc w:val="both"/>
      </w:pPr>
      <w:r>
        <w:t>De acordo com a C</w:t>
      </w:r>
      <w:r w:rsidR="00DB6151">
        <w:t xml:space="preserve">CT, a Superintendência Regional </w:t>
      </w:r>
      <w:r>
        <w:t>do Trabalho é autorizada a fiscalizar o cumprimento da proibição do trabalho.</w:t>
      </w:r>
    </w:p>
    <w:p w:rsidR="00B04B92" w:rsidRDefault="00B04B92" w:rsidP="00DB6151">
      <w:pPr>
        <w:spacing w:after="0" w:line="240" w:lineRule="auto"/>
        <w:jc w:val="both"/>
      </w:pPr>
      <w:r>
        <w:t>Além do bom senso de cada um, vale lembrar que exigir o trabalho do empregado nesse momento, contrariando a CCT e as recomendações das autoridades da área de saúde, pode expor a pessoa ao risco de contaminação, e posterior</w:t>
      </w:r>
    </w:p>
    <w:p w:rsidR="006D58B4" w:rsidRPr="00B04B92" w:rsidRDefault="00B04B92" w:rsidP="00DB6151">
      <w:pPr>
        <w:spacing w:after="0" w:line="240" w:lineRule="auto"/>
        <w:jc w:val="both"/>
      </w:pPr>
      <w:r>
        <w:t>responsabilização do empregador, alem da mult</w:t>
      </w:r>
      <w:r w:rsidR="00DB6151">
        <w:t xml:space="preserve">a por descumprimento imposta na </w:t>
      </w:r>
      <w:r>
        <w:t>própria CCT.</w:t>
      </w:r>
    </w:p>
    <w:sectPr w:rsidR="006D58B4" w:rsidRPr="00B04B92" w:rsidSect="00430C8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89"/>
    <w:rsid w:val="00430C89"/>
    <w:rsid w:val="006D58B4"/>
    <w:rsid w:val="00B04B92"/>
    <w:rsid w:val="00D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C235"/>
  <w15:chartTrackingRefBased/>
  <w15:docId w15:val="{7A215A35-70A1-426D-8EC6-6FE9EA80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Carvalho Portela</dc:creator>
  <cp:keywords/>
  <dc:description/>
  <cp:lastModifiedBy>Antônio Carvalho Portela</cp:lastModifiedBy>
  <cp:revision>3</cp:revision>
  <dcterms:created xsi:type="dcterms:W3CDTF">2020-03-24T18:43:00Z</dcterms:created>
  <dcterms:modified xsi:type="dcterms:W3CDTF">2020-03-24T18:49:00Z</dcterms:modified>
</cp:coreProperties>
</file>